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A44E88">
      <w:pPr>
        <w:pStyle w:val="3"/>
        <w:jc w:val="center"/>
        <w:outlineLvl w:val="0"/>
        <w:rPr>
          <w:rFonts w:hint="eastAsia"/>
          <w:b/>
          <w:bCs/>
          <w:sz w:val="36"/>
        </w:rPr>
      </w:pPr>
      <w:r>
        <w:rPr>
          <w:rFonts w:hint="eastAsia" w:ascii="Times New Roman" w:hAnsi="Times New Roman"/>
          <w:b/>
          <w:sz w:val="36"/>
        </w:rPr>
        <w:t xml:space="preserve"> 评审办法</w:t>
      </w:r>
    </w:p>
    <w:p w14:paraId="2096C4A3">
      <w:pPr>
        <w:pStyle w:val="3"/>
        <w:spacing w:line="276" w:lineRule="auto"/>
        <w:ind w:firstLine="420"/>
        <w:outlineLvl w:val="0"/>
        <w:rPr>
          <w:rFonts w:hint="eastAsia" w:hAnsi="宋体"/>
          <w:b/>
          <w:bCs/>
        </w:rPr>
      </w:pPr>
      <w:bookmarkStart w:id="0" w:name="_Toc401396863"/>
    </w:p>
    <w:bookmarkEnd w:id="0"/>
    <w:p w14:paraId="30405F9A">
      <w:pPr>
        <w:adjustRightInd/>
        <w:spacing w:line="276" w:lineRule="auto"/>
        <w:ind w:firstLine="422" w:firstLineChars="200"/>
        <w:textAlignment w:val="auto"/>
        <w:rPr>
          <w:rFonts w:hint="eastAsia" w:ascii="宋体" w:hAnsi="宋体" w:cs="Courier New"/>
          <w:b/>
          <w:bCs/>
          <w:szCs w:val="20"/>
        </w:rPr>
      </w:pPr>
      <w:r>
        <w:rPr>
          <w:rFonts w:hint="eastAsia" w:ascii="宋体" w:hAnsi="宋体" w:cs="Courier New"/>
          <w:b/>
          <w:bCs/>
          <w:szCs w:val="20"/>
        </w:rPr>
        <w:t>一、评审原则</w:t>
      </w:r>
    </w:p>
    <w:p w14:paraId="5F715031">
      <w:pPr>
        <w:adjustRightInd/>
        <w:spacing w:line="360" w:lineRule="auto"/>
        <w:ind w:left="210" w:leftChars="100" w:firstLine="210" w:firstLineChars="100"/>
        <w:textAlignment w:val="auto"/>
        <w:rPr>
          <w:rFonts w:hint="eastAsia" w:ascii="宋体" w:hAnsi="宋体"/>
          <w:szCs w:val="20"/>
        </w:rPr>
      </w:pPr>
      <w:r>
        <w:rPr>
          <w:rFonts w:hint="eastAsia" w:ascii="宋体" w:hAnsi="宋体"/>
          <w:szCs w:val="20"/>
          <w:lang w:eastAsia="zh-CN"/>
        </w:rPr>
        <w:t>（一）</w:t>
      </w:r>
      <w:r>
        <w:rPr>
          <w:rFonts w:hint="eastAsia" w:ascii="宋体" w:hAnsi="宋体"/>
          <w:szCs w:val="20"/>
        </w:rPr>
        <w:t>“评审小组”构成：本项目的“评审小组”由招标采购领导小组下设采购工作组成员中随机抽选5人或5人以上单数构成。</w:t>
      </w:r>
    </w:p>
    <w:p w14:paraId="2B73A45E">
      <w:pPr>
        <w:adjustRightInd/>
        <w:spacing w:line="276" w:lineRule="auto"/>
        <w:ind w:firstLine="420" w:firstLineChars="200"/>
        <w:textAlignment w:val="auto"/>
        <w:rPr>
          <w:rFonts w:hint="eastAsia" w:ascii="宋体" w:hAnsi="Courier New"/>
          <w:b/>
          <w:bCs/>
          <w:szCs w:val="20"/>
        </w:rPr>
      </w:pPr>
      <w:r>
        <w:rPr>
          <w:rFonts w:hint="eastAsia" w:ascii="宋体" w:hAnsi="宋体"/>
          <w:szCs w:val="20"/>
        </w:rPr>
        <w:t xml:space="preserve"> </w:t>
      </w:r>
      <w:r>
        <w:rPr>
          <w:rFonts w:hint="eastAsia" w:ascii="宋体" w:hAnsi="宋体"/>
          <w:szCs w:val="20"/>
          <w:lang w:eastAsia="zh-CN"/>
        </w:rPr>
        <w:t>（二）</w:t>
      </w:r>
      <w:r>
        <w:rPr>
          <w:rFonts w:hint="eastAsia" w:ascii="宋体" w:hAnsi="宋体"/>
          <w:szCs w:val="20"/>
        </w:rPr>
        <w:t>评审依据：“评审小组”将询比文件、施工方案等文件为评审依据，对施工单位的报价、项目实施方案方面内容进行评审</w:t>
      </w:r>
      <w:r>
        <w:rPr>
          <w:rFonts w:hint="eastAsia" w:ascii="宋体" w:hAnsi="宋体"/>
          <w:szCs w:val="20"/>
          <w:lang w:eastAsia="zh-CN"/>
        </w:rPr>
        <w:t>，</w:t>
      </w:r>
      <w:r>
        <w:rPr>
          <w:rFonts w:hint="eastAsia" w:ascii="宋体" w:hAnsi="宋体"/>
          <w:szCs w:val="20"/>
        </w:rPr>
        <w:t xml:space="preserve"> 按百分制打分</w:t>
      </w:r>
      <w:r>
        <w:rPr>
          <w:rFonts w:hint="eastAsia" w:ascii="宋体" w:hAnsi="Courier New"/>
          <w:bCs/>
          <w:szCs w:val="20"/>
        </w:rPr>
        <w:t>。</w:t>
      </w:r>
    </w:p>
    <w:p w14:paraId="246BDCF7">
      <w:pPr>
        <w:adjustRightInd/>
        <w:spacing w:line="276" w:lineRule="auto"/>
        <w:ind w:firstLine="422" w:firstLineChars="200"/>
        <w:textAlignment w:val="auto"/>
        <w:rPr>
          <w:rFonts w:hint="eastAsia" w:ascii="宋体" w:hAnsi="Courier New"/>
          <w:b/>
          <w:bCs/>
          <w:szCs w:val="20"/>
        </w:rPr>
      </w:pPr>
      <w:r>
        <w:rPr>
          <w:rFonts w:hint="eastAsia" w:ascii="宋体" w:hAnsi="Courier New"/>
          <w:b/>
          <w:bCs/>
          <w:szCs w:val="20"/>
        </w:rPr>
        <w:t>二、评审办法：</w:t>
      </w:r>
      <w:r>
        <w:rPr>
          <w:rFonts w:hint="eastAsia" w:ascii="宋体" w:hAnsi="Courier New"/>
          <w:szCs w:val="20"/>
        </w:rPr>
        <w:t>本次评审采用综合评分法</w:t>
      </w:r>
    </w:p>
    <w:p w14:paraId="6833F090">
      <w:pPr>
        <w:ind w:firstLine="422" w:firstLineChars="200"/>
        <w:rPr>
          <w:b/>
        </w:rPr>
      </w:pPr>
      <w:r>
        <w:rPr>
          <w:b/>
        </w:rPr>
        <w:t>1</w:t>
      </w:r>
      <w:r>
        <w:rPr>
          <w:rFonts w:hint="eastAsia"/>
          <w:b/>
        </w:rPr>
        <w:t>.</w:t>
      </w:r>
      <w:r>
        <w:rPr>
          <w:b/>
        </w:rPr>
        <w:t>价格分……………………………………………………………………………</w:t>
      </w:r>
      <w:r>
        <w:rPr>
          <w:b/>
          <w:szCs w:val="21"/>
        </w:rPr>
        <w:t>……</w:t>
      </w:r>
      <w:r>
        <w:rPr>
          <w:b/>
        </w:rPr>
        <w:t>………60分</w:t>
      </w:r>
    </w:p>
    <w:p w14:paraId="71AB1BD7">
      <w:pPr>
        <w:snapToGrid w:val="0"/>
        <w:spacing w:line="360" w:lineRule="auto"/>
        <w:ind w:firstLine="457" w:firstLineChars="218"/>
        <w:rPr>
          <w:rFonts w:hint="eastAsia" w:ascii="宋体" w:hAnsi="宋体"/>
          <w:szCs w:val="20"/>
        </w:rPr>
      </w:pPr>
      <w:r>
        <w:rPr>
          <w:rFonts w:hint="eastAsia" w:ascii="宋体" w:hAnsi="宋体"/>
          <w:szCs w:val="20"/>
        </w:rPr>
        <w:t>价格得分采用如下方法计算：</w:t>
      </w:r>
    </w:p>
    <w:p w14:paraId="5874AD22">
      <w:pPr>
        <w:pStyle w:val="3"/>
        <w:spacing w:line="400" w:lineRule="exact"/>
        <w:ind w:firstLine="420"/>
        <w:rPr>
          <w:rFonts w:hAnsi="宋体"/>
          <w:bCs/>
        </w:rPr>
      </w:pPr>
      <w:r>
        <w:rPr>
          <w:rFonts w:hint="eastAsia" w:hAnsi="宋体"/>
          <w:bCs/>
        </w:rPr>
        <w:t>（1）投标</w:t>
      </w:r>
      <w:r>
        <w:rPr>
          <w:rFonts w:hAnsi="宋体"/>
          <w:bCs/>
        </w:rPr>
        <w:t>基准价</w:t>
      </w:r>
      <w:r>
        <w:rPr>
          <w:rFonts w:hint="eastAsia" w:hAnsi="宋体"/>
          <w:bCs/>
        </w:rPr>
        <w:t>以我方提供的项目预算审计总价为准</w:t>
      </w:r>
    </w:p>
    <w:p w14:paraId="4269D8A3">
      <w:pPr>
        <w:pStyle w:val="3"/>
        <w:spacing w:line="400" w:lineRule="exact"/>
        <w:ind w:firstLine="420"/>
        <w:rPr>
          <w:rFonts w:hAnsi="宋体"/>
          <w:bCs/>
        </w:rPr>
      </w:pPr>
      <w:r>
        <w:rPr>
          <w:rFonts w:hint="eastAsia" w:hAnsi="宋体"/>
          <w:bCs/>
        </w:rPr>
        <w:t>（2</w:t>
      </w:r>
      <w:r>
        <w:rPr>
          <w:rFonts w:hint="eastAsia" w:hAnsi="宋体"/>
          <w:bCs/>
          <w:lang w:eastAsia="zh-CN"/>
        </w:rPr>
        <w:t>）</w:t>
      </w:r>
      <w:r>
        <w:rPr>
          <w:rFonts w:hint="eastAsia" w:hAnsi="宋体"/>
          <w:bCs/>
          <w:color w:val="auto"/>
        </w:rPr>
        <w:t>投标报价与投标基准价</w:t>
      </w:r>
      <w:r>
        <w:rPr>
          <w:rFonts w:hint="eastAsia" w:hAnsi="宋体"/>
          <w:bCs/>
          <w:color w:val="auto"/>
          <w:lang w:eastAsia="zh-CN"/>
        </w:rPr>
        <w:t>一致</w:t>
      </w:r>
      <w:r>
        <w:rPr>
          <w:rFonts w:hAnsi="宋体"/>
          <w:bCs/>
          <w:color w:val="auto"/>
        </w:rPr>
        <w:t>为</w:t>
      </w:r>
      <w:r>
        <w:rPr>
          <w:rFonts w:hint="eastAsia" w:hAnsi="宋体"/>
          <w:bCs/>
          <w:color w:val="auto"/>
        </w:rPr>
        <w:t>满</w:t>
      </w:r>
      <w:r>
        <w:rPr>
          <w:rFonts w:hAnsi="宋体"/>
          <w:bCs/>
          <w:color w:val="auto"/>
        </w:rPr>
        <w:t>分</w:t>
      </w:r>
      <w:r>
        <w:rPr>
          <w:rFonts w:hint="eastAsia" w:hAnsi="宋体"/>
          <w:bCs/>
          <w:color w:val="auto"/>
          <w:lang w:eastAsia="zh-CN"/>
        </w:rPr>
        <w:t>；如不一致的，则采用算术平均法计算，</w:t>
      </w:r>
      <w:r>
        <w:rPr>
          <w:rFonts w:hint="eastAsia" w:hAnsi="宋体"/>
          <w:bCs/>
          <w:color w:val="auto"/>
        </w:rPr>
        <w:t>应邀</w:t>
      </w:r>
      <w:r>
        <w:rPr>
          <w:rFonts w:hAnsi="宋体"/>
          <w:bCs/>
          <w:color w:val="auto"/>
        </w:rPr>
        <w:t>人报价每高于</w:t>
      </w:r>
      <w:r>
        <w:rPr>
          <w:rFonts w:hint="eastAsia" w:hAnsi="宋体"/>
          <w:bCs/>
          <w:color w:val="auto"/>
        </w:rPr>
        <w:t>评标基准价</w:t>
      </w:r>
      <w:r>
        <w:rPr>
          <w:rFonts w:hAnsi="宋体"/>
          <w:bCs/>
          <w:color w:val="auto"/>
        </w:rPr>
        <w:t>1％的扣1.0分，每低于</w:t>
      </w:r>
      <w:r>
        <w:rPr>
          <w:rFonts w:hint="eastAsia" w:hAnsi="宋体"/>
          <w:bCs/>
          <w:color w:val="auto"/>
        </w:rPr>
        <w:t>评标基准</w:t>
      </w:r>
      <w:r>
        <w:rPr>
          <w:rFonts w:hAnsi="宋体"/>
          <w:bCs/>
          <w:color w:val="auto"/>
        </w:rPr>
        <w:t>价1％的扣0.5分</w:t>
      </w:r>
      <w:r>
        <w:rPr>
          <w:rFonts w:hint="eastAsia" w:hAnsi="宋体"/>
          <w:bCs/>
          <w:color w:val="auto"/>
        </w:rPr>
        <w:t>，计算出投标人的投标报</w:t>
      </w:r>
      <w:r>
        <w:rPr>
          <w:rFonts w:hint="eastAsia" w:hAnsi="宋体"/>
          <w:bCs/>
        </w:rPr>
        <w:t>价得分（结果保留小数点后两位）</w:t>
      </w:r>
      <w:r>
        <w:rPr>
          <w:rFonts w:hAnsi="宋体"/>
          <w:bCs/>
        </w:rPr>
        <w:t>。</w:t>
      </w:r>
    </w:p>
    <w:p w14:paraId="1EA142E9">
      <w:pPr>
        <w:pStyle w:val="3"/>
        <w:spacing w:line="400" w:lineRule="exact"/>
        <w:ind w:firstLine="420"/>
        <w:rPr>
          <w:rFonts w:hAnsi="宋体"/>
          <w:bCs/>
        </w:rPr>
      </w:pPr>
    </w:p>
    <w:p w14:paraId="42DA1897">
      <w:pPr>
        <w:snapToGrid w:val="0"/>
        <w:spacing w:line="360" w:lineRule="auto"/>
        <w:ind w:firstLine="413" w:firstLineChars="196"/>
        <w:rPr>
          <w:rFonts w:ascii="宋体" w:hAnsi="Courier New"/>
          <w:b/>
          <w:szCs w:val="21"/>
        </w:rPr>
      </w:pPr>
      <w:r>
        <w:rPr>
          <w:rFonts w:ascii="宋体" w:hAnsi="Courier New"/>
          <w:b/>
          <w:szCs w:val="20"/>
        </w:rPr>
        <w:t>2</w:t>
      </w:r>
      <w:r>
        <w:rPr>
          <w:rFonts w:hint="eastAsia" w:ascii="宋体" w:hAnsi="Courier New"/>
          <w:b/>
          <w:szCs w:val="20"/>
        </w:rPr>
        <w:t>.</w:t>
      </w:r>
      <w:r>
        <w:rPr>
          <w:rFonts w:hint="eastAsia" w:ascii="宋体" w:hAnsi="Courier New"/>
          <w:b/>
          <w:szCs w:val="21"/>
        </w:rPr>
        <w:t>技术</w:t>
      </w:r>
      <w:r>
        <w:rPr>
          <w:rFonts w:ascii="宋体" w:hAnsi="Courier New"/>
          <w:b/>
          <w:szCs w:val="21"/>
        </w:rPr>
        <w:t>分……</w:t>
      </w:r>
      <w:r>
        <w:rPr>
          <w:rFonts w:ascii="宋体" w:hAnsi="Courier New"/>
          <w:b/>
          <w:szCs w:val="20"/>
        </w:rPr>
        <w:t>…………</w:t>
      </w:r>
      <w:r>
        <w:rPr>
          <w:rFonts w:ascii="宋体" w:hAnsi="Courier New"/>
          <w:b/>
          <w:szCs w:val="21"/>
        </w:rPr>
        <w:t>…………</w:t>
      </w:r>
      <w:r>
        <w:rPr>
          <w:rFonts w:ascii="宋体" w:hAnsi="Courier New"/>
          <w:b/>
          <w:szCs w:val="20"/>
        </w:rPr>
        <w:t>…………</w:t>
      </w:r>
      <w:r>
        <w:rPr>
          <w:rFonts w:ascii="宋体" w:hAnsi="Courier New"/>
          <w:b/>
          <w:szCs w:val="21"/>
        </w:rPr>
        <w:t>……………………</w:t>
      </w:r>
      <w:r>
        <w:rPr>
          <w:rFonts w:ascii="宋体" w:hAnsi="Courier New"/>
          <w:b/>
          <w:szCs w:val="20"/>
        </w:rPr>
        <w:t>……………</w:t>
      </w:r>
      <w:r>
        <w:rPr>
          <w:rFonts w:ascii="宋体" w:hAnsi="Courier New"/>
          <w:b/>
          <w:szCs w:val="21"/>
        </w:rPr>
        <w:t>………………………………………………………………………………4</w:t>
      </w:r>
      <w:r>
        <w:rPr>
          <w:rFonts w:hint="eastAsia" w:ascii="宋体" w:hAnsi="Courier New"/>
          <w:b/>
          <w:szCs w:val="21"/>
        </w:rPr>
        <w:t>0</w:t>
      </w:r>
      <w:r>
        <w:rPr>
          <w:rFonts w:ascii="宋体" w:hAnsi="Courier New"/>
          <w:b/>
          <w:szCs w:val="21"/>
        </w:rPr>
        <w:t>分</w:t>
      </w:r>
    </w:p>
    <w:p w14:paraId="6F5D7920">
      <w:pPr>
        <w:pStyle w:val="3"/>
        <w:spacing w:line="400" w:lineRule="exact"/>
        <w:ind w:firstLine="420"/>
        <w:rPr>
          <w:rFonts w:hint="eastAsia" w:hAnsi="宋体"/>
          <w:bCs/>
        </w:rPr>
      </w:pPr>
      <w:r>
        <w:rPr>
          <w:rFonts w:hint="eastAsia" w:hAnsi="宋体"/>
          <w:bCs/>
        </w:rPr>
        <w:t>（1）技术方案分（满分24分）：</w:t>
      </w:r>
    </w:p>
    <w:p w14:paraId="544E2C25">
      <w:pPr>
        <w:pStyle w:val="3"/>
        <w:spacing w:line="400" w:lineRule="exact"/>
        <w:ind w:firstLine="420"/>
        <w:rPr>
          <w:rFonts w:hAnsi="宋体"/>
          <w:b/>
          <w:bCs/>
        </w:rPr>
      </w:pPr>
      <w:r>
        <w:rPr>
          <w:rFonts w:hint="eastAsia" w:hAnsi="宋体" w:cs="宋体"/>
          <w:szCs w:val="24"/>
        </w:rPr>
        <w:t>主要结合投标人提供的总体实施方案是否能够满足本项目的总体建设要求（包含优化设计方案、施工方案、调试方案等），各目标是否切实可行，科学合理，各个环节实施要点，包括勘察设计实施要点、采购实施要点、施工实施要点、试运行实施要点等分三档评分：</w:t>
      </w:r>
    </w:p>
    <w:p w14:paraId="30605905">
      <w:pPr>
        <w:pStyle w:val="3"/>
        <w:spacing w:line="400" w:lineRule="exact"/>
        <w:ind w:firstLine="420"/>
        <w:rPr>
          <w:rFonts w:hAnsi="宋体"/>
          <w:bCs/>
        </w:rPr>
      </w:pPr>
      <w:r>
        <w:rPr>
          <w:rFonts w:hint="eastAsia" w:hAnsi="宋体"/>
          <w:bCs/>
        </w:rPr>
        <w:t>一档（1～8分）：</w:t>
      </w:r>
      <w:r>
        <w:rPr>
          <w:rFonts w:hint="eastAsia" w:hAnsi="宋体" w:cs="宋体"/>
          <w:szCs w:val="24"/>
        </w:rPr>
        <w:t>结合本项目特点，切合实际，先进可行，具有可操作性进行评定基本合格</w:t>
      </w:r>
      <w:r>
        <w:rPr>
          <w:rFonts w:hint="eastAsia" w:ascii="仿宋" w:hAnsi="仿宋"/>
          <w:szCs w:val="21"/>
        </w:rPr>
        <w:t>。</w:t>
      </w:r>
    </w:p>
    <w:p w14:paraId="1E9B42D4">
      <w:pPr>
        <w:pStyle w:val="3"/>
        <w:spacing w:line="400" w:lineRule="exact"/>
        <w:ind w:firstLine="420"/>
        <w:rPr>
          <w:rFonts w:hAnsi="宋体"/>
          <w:bCs/>
        </w:rPr>
      </w:pPr>
      <w:r>
        <w:rPr>
          <w:rFonts w:hint="eastAsia" w:hAnsi="宋体"/>
          <w:bCs/>
        </w:rPr>
        <w:t>二档（8</w:t>
      </w:r>
      <w:r>
        <w:rPr>
          <w:rFonts w:hAnsi="宋体"/>
          <w:bCs/>
        </w:rPr>
        <w:t>.1</w:t>
      </w:r>
      <w:r>
        <w:rPr>
          <w:rFonts w:hint="eastAsia" w:hAnsi="宋体"/>
          <w:bCs/>
        </w:rPr>
        <w:t>～16分）：</w:t>
      </w:r>
      <w:r>
        <w:rPr>
          <w:rFonts w:hint="eastAsia" w:hAnsi="宋体" w:cs="宋体"/>
          <w:szCs w:val="24"/>
        </w:rPr>
        <w:t>结合本项目特点，切合实际，先进可行，具有可操作性进行评定良好。</w:t>
      </w:r>
    </w:p>
    <w:p w14:paraId="754E6B15">
      <w:pPr>
        <w:pStyle w:val="3"/>
        <w:spacing w:line="400" w:lineRule="exact"/>
        <w:ind w:firstLine="420"/>
        <w:rPr>
          <w:rFonts w:hAnsi="宋体"/>
          <w:bCs/>
        </w:rPr>
      </w:pPr>
      <w:r>
        <w:rPr>
          <w:rFonts w:hint="eastAsia" w:hAnsi="宋体"/>
          <w:bCs/>
        </w:rPr>
        <w:t>三档（16</w:t>
      </w:r>
      <w:r>
        <w:rPr>
          <w:rFonts w:hAnsi="宋体"/>
          <w:bCs/>
        </w:rPr>
        <w:t>.1</w:t>
      </w:r>
      <w:r>
        <w:rPr>
          <w:rFonts w:hint="eastAsia" w:hAnsi="宋体"/>
          <w:bCs/>
        </w:rPr>
        <w:t>～24分）：</w:t>
      </w:r>
      <w:r>
        <w:rPr>
          <w:rFonts w:hint="eastAsia" w:hAnsi="宋体" w:cs="宋体"/>
          <w:szCs w:val="24"/>
        </w:rPr>
        <w:t>结合本项目特点，切合实际，先进可行，具有可操作性进行评定优秀。</w:t>
      </w:r>
    </w:p>
    <w:p w14:paraId="1D630EE2">
      <w:pPr>
        <w:pStyle w:val="3"/>
        <w:spacing w:line="400" w:lineRule="exact"/>
        <w:ind w:firstLine="420"/>
        <w:rPr>
          <w:rFonts w:hAnsi="宋体"/>
          <w:bCs/>
        </w:rPr>
      </w:pPr>
      <w:r>
        <w:rPr>
          <w:rFonts w:hint="eastAsia" w:hAnsi="宋体"/>
          <w:bCs/>
        </w:rPr>
        <w:t>由评标小组在打分前根据各投标人的服务方案优劣程度确定各投标人所属档次，然后评委在各档次内独立打分。</w:t>
      </w:r>
    </w:p>
    <w:p w14:paraId="0EF3609D">
      <w:pPr>
        <w:pStyle w:val="3"/>
        <w:spacing w:line="400" w:lineRule="exact"/>
        <w:ind w:firstLine="420"/>
        <w:rPr>
          <w:rFonts w:hAnsi="宋体"/>
          <w:bCs/>
        </w:rPr>
      </w:pPr>
      <w:r>
        <w:rPr>
          <w:rFonts w:hint="eastAsia" w:hAnsi="宋体"/>
          <w:bCs/>
        </w:rPr>
        <w:t>（2）服务承诺方案分（满分6分）</w:t>
      </w:r>
    </w:p>
    <w:p w14:paraId="00F01AA2">
      <w:pPr>
        <w:spacing w:line="360" w:lineRule="auto"/>
        <w:ind w:firstLine="420" w:firstLineChars="200"/>
      </w:pPr>
      <w:r>
        <w:rPr>
          <w:rFonts w:hint="eastAsia" w:ascii="宋体" w:hAnsi="宋体"/>
        </w:rPr>
        <w:t>一档</w:t>
      </w:r>
      <w:r>
        <w:rPr>
          <w:rFonts w:ascii="宋体" w:hAnsi="宋体"/>
        </w:rPr>
        <w:t>（</w:t>
      </w:r>
      <w:r>
        <w:rPr>
          <w:rFonts w:hint="eastAsia" w:ascii="宋体" w:hAnsi="宋体"/>
        </w:rPr>
        <w:t>0-3</w:t>
      </w:r>
      <w:r>
        <w:rPr>
          <w:rFonts w:ascii="宋体" w:hAnsi="宋体"/>
        </w:rPr>
        <w:t>分）</w:t>
      </w:r>
      <w:r>
        <w:t>服务</w:t>
      </w:r>
      <w:r>
        <w:rPr>
          <w:rFonts w:hint="eastAsia"/>
        </w:rPr>
        <w:t>承诺方案较好</w:t>
      </w:r>
      <w:r>
        <w:t>，</w:t>
      </w:r>
      <w:r>
        <w:rPr>
          <w:rFonts w:hint="eastAsia"/>
        </w:rPr>
        <w:t>能满足招标人</w:t>
      </w:r>
      <w:r>
        <w:t>要求</w:t>
      </w:r>
      <w:r>
        <w:rPr>
          <w:rFonts w:hint="eastAsia"/>
        </w:rPr>
        <w:t>和项目需求</w:t>
      </w:r>
      <w:r>
        <w:t>的；</w:t>
      </w:r>
    </w:p>
    <w:p w14:paraId="5FBB909A">
      <w:pPr>
        <w:spacing w:line="360" w:lineRule="auto"/>
        <w:ind w:firstLine="420" w:firstLineChars="200"/>
      </w:pPr>
      <w:r>
        <w:rPr>
          <w:rFonts w:hint="eastAsia" w:ascii="宋体" w:hAnsi="宋体"/>
        </w:rPr>
        <w:t>二档</w:t>
      </w:r>
      <w:r>
        <w:rPr>
          <w:rFonts w:ascii="宋体" w:hAnsi="宋体"/>
        </w:rPr>
        <w:t>（</w:t>
      </w:r>
      <w:r>
        <w:rPr>
          <w:rFonts w:hint="eastAsia" w:ascii="宋体" w:hAnsi="宋体"/>
        </w:rPr>
        <w:t>3.1-6</w:t>
      </w:r>
      <w:r>
        <w:rPr>
          <w:rFonts w:ascii="宋体" w:hAnsi="宋体"/>
        </w:rPr>
        <w:t>分）</w:t>
      </w:r>
      <w:r>
        <w:t>服务</w:t>
      </w:r>
      <w:r>
        <w:rPr>
          <w:rFonts w:hint="eastAsia"/>
        </w:rPr>
        <w:t>承诺方案优秀</w:t>
      </w:r>
      <w:r>
        <w:t>，</w:t>
      </w:r>
      <w:r>
        <w:rPr>
          <w:rFonts w:hint="eastAsia"/>
        </w:rPr>
        <w:t>完全满足招标人</w:t>
      </w:r>
      <w:r>
        <w:t>要求</w:t>
      </w:r>
      <w:r>
        <w:rPr>
          <w:rFonts w:hint="eastAsia"/>
        </w:rPr>
        <w:t>和项目需求</w:t>
      </w:r>
      <w:r>
        <w:t>的；</w:t>
      </w:r>
    </w:p>
    <w:p w14:paraId="2160E4C2">
      <w:pPr>
        <w:pStyle w:val="3"/>
        <w:spacing w:line="400" w:lineRule="exact"/>
        <w:ind w:firstLine="420"/>
        <w:rPr>
          <w:rFonts w:hAnsi="宋体"/>
          <w:bCs/>
        </w:rPr>
      </w:pPr>
      <w:r>
        <w:rPr>
          <w:rFonts w:hint="eastAsia" w:hAnsi="宋体"/>
          <w:bCs/>
        </w:rPr>
        <w:t>由评审小组在打分前根据各投标人服务承诺方案优劣程度确定各投标人所属档次，然后评委在各档次内独立打分。</w:t>
      </w:r>
    </w:p>
    <w:p w14:paraId="1CB0911B">
      <w:pPr>
        <w:pStyle w:val="3"/>
        <w:spacing w:line="400" w:lineRule="exact"/>
        <w:ind w:firstLine="420" w:firstLineChars="200"/>
        <w:rPr>
          <w:rFonts w:hAnsi="宋体"/>
          <w:bCs/>
        </w:rPr>
      </w:pPr>
      <w:r>
        <w:rPr>
          <w:rFonts w:hint="eastAsia" w:hAnsi="宋体"/>
          <w:bCs/>
        </w:rPr>
        <w:t>（3）施工现场</w:t>
      </w:r>
      <w:r>
        <w:rPr>
          <w:rFonts w:hAnsi="宋体"/>
          <w:bCs/>
        </w:rPr>
        <w:t>保护、</w:t>
      </w:r>
      <w:r>
        <w:rPr>
          <w:rFonts w:hint="eastAsia" w:hAnsi="宋体"/>
          <w:bCs/>
        </w:rPr>
        <w:t>安全</w:t>
      </w:r>
      <w:r>
        <w:rPr>
          <w:rFonts w:hAnsi="宋体"/>
          <w:bCs/>
        </w:rPr>
        <w:t>、</w:t>
      </w:r>
      <w:r>
        <w:rPr>
          <w:rFonts w:hint="eastAsia" w:hAnsi="宋体"/>
          <w:bCs/>
        </w:rPr>
        <w:t>文明</w:t>
      </w:r>
      <w:r>
        <w:rPr>
          <w:rFonts w:hAnsi="宋体"/>
          <w:bCs/>
        </w:rPr>
        <w:t>施工</w:t>
      </w:r>
      <w:r>
        <w:rPr>
          <w:rFonts w:hint="eastAsia" w:hAnsi="宋体"/>
          <w:bCs/>
        </w:rPr>
        <w:t>监理</w:t>
      </w:r>
      <w:r>
        <w:rPr>
          <w:rFonts w:hAnsi="宋体"/>
          <w:bCs/>
        </w:rPr>
        <w:t>措施（</w:t>
      </w:r>
      <w:r>
        <w:rPr>
          <w:rFonts w:hint="eastAsia" w:hAnsi="宋体"/>
          <w:bCs/>
        </w:rPr>
        <w:t>满分10分</w:t>
      </w:r>
      <w:r>
        <w:rPr>
          <w:rFonts w:hAnsi="宋体"/>
          <w:bCs/>
        </w:rPr>
        <w:t>）</w:t>
      </w:r>
    </w:p>
    <w:p w14:paraId="2214F7EA">
      <w:pPr>
        <w:pStyle w:val="3"/>
        <w:spacing w:line="400" w:lineRule="exact"/>
        <w:ind w:firstLine="420"/>
        <w:rPr>
          <w:rFonts w:hAnsi="宋体"/>
          <w:bCs/>
        </w:rPr>
      </w:pPr>
      <w:r>
        <w:rPr>
          <w:rFonts w:hint="eastAsia" w:hAnsi="宋体"/>
          <w:bCs/>
        </w:rPr>
        <w:t>环保措施</w:t>
      </w:r>
      <w:r>
        <w:rPr>
          <w:rFonts w:hAnsi="宋体"/>
          <w:bCs/>
        </w:rPr>
        <w:t>、</w:t>
      </w:r>
      <w:r>
        <w:rPr>
          <w:rFonts w:hint="eastAsia" w:hAnsi="宋体"/>
          <w:bCs/>
        </w:rPr>
        <w:t>安全</w:t>
      </w:r>
      <w:r>
        <w:rPr>
          <w:rFonts w:hAnsi="宋体"/>
          <w:bCs/>
        </w:rPr>
        <w:t>控制</w:t>
      </w:r>
      <w:r>
        <w:rPr>
          <w:rFonts w:hint="eastAsia" w:hAnsi="宋体"/>
          <w:bCs/>
        </w:rPr>
        <w:t>和</w:t>
      </w:r>
      <w:r>
        <w:rPr>
          <w:rFonts w:hAnsi="宋体"/>
          <w:bCs/>
        </w:rPr>
        <w:t>文明</w:t>
      </w:r>
      <w:r>
        <w:rPr>
          <w:rFonts w:hint="eastAsia" w:hAnsi="宋体"/>
          <w:bCs/>
        </w:rPr>
        <w:t>施工</w:t>
      </w:r>
      <w:r>
        <w:rPr>
          <w:rFonts w:hAnsi="宋体"/>
          <w:bCs/>
        </w:rPr>
        <w:t>管理</w:t>
      </w:r>
      <w:r>
        <w:rPr>
          <w:rFonts w:hint="eastAsia" w:hAnsi="宋体"/>
          <w:bCs/>
        </w:rPr>
        <w:t>措施</w:t>
      </w:r>
      <w:r>
        <w:rPr>
          <w:rFonts w:hAnsi="宋体"/>
          <w:bCs/>
        </w:rPr>
        <w:t>合理</w:t>
      </w:r>
      <w:r>
        <w:rPr>
          <w:rFonts w:hint="eastAsia" w:hAnsi="宋体"/>
          <w:bCs/>
        </w:rPr>
        <w:t>。</w:t>
      </w:r>
    </w:p>
    <w:p w14:paraId="39377552">
      <w:pPr>
        <w:pStyle w:val="3"/>
        <w:spacing w:line="400" w:lineRule="exact"/>
        <w:ind w:firstLine="420"/>
        <w:rPr>
          <w:rFonts w:hint="eastAsia" w:hAnsi="宋体"/>
          <w:bCs/>
        </w:rPr>
      </w:pPr>
      <w:r>
        <w:rPr>
          <w:rFonts w:hint="eastAsia" w:hAnsi="宋体"/>
          <w:bCs/>
        </w:rPr>
        <w:t>（优：8-10分</w:t>
      </w:r>
      <w:r>
        <w:rPr>
          <w:rFonts w:hAnsi="宋体"/>
          <w:bCs/>
        </w:rPr>
        <w:t>，</w:t>
      </w:r>
      <w:r>
        <w:rPr>
          <w:rFonts w:hint="eastAsia" w:hAnsi="宋体"/>
          <w:bCs/>
        </w:rPr>
        <w:t>良：4-7分</w:t>
      </w:r>
      <w:r>
        <w:rPr>
          <w:rFonts w:hAnsi="宋体"/>
          <w:bCs/>
        </w:rPr>
        <w:t>，</w:t>
      </w:r>
      <w:r>
        <w:rPr>
          <w:rFonts w:hint="eastAsia" w:hAnsi="宋体"/>
          <w:bCs/>
        </w:rPr>
        <w:t>差</w:t>
      </w:r>
      <w:r>
        <w:rPr>
          <w:rFonts w:hAnsi="宋体"/>
          <w:bCs/>
        </w:rPr>
        <w:t>：</w:t>
      </w:r>
      <w:r>
        <w:rPr>
          <w:rFonts w:hint="eastAsia" w:hAnsi="宋体"/>
          <w:bCs/>
        </w:rPr>
        <w:t>0-3分）</w:t>
      </w:r>
    </w:p>
    <w:p w14:paraId="2AB3007D">
      <w:pPr>
        <w:ind w:firstLine="422" w:firstLineChars="200"/>
        <w:rPr>
          <w:rFonts w:hint="eastAsia"/>
          <w:szCs w:val="21"/>
        </w:rPr>
      </w:pPr>
      <w:r>
        <w:rPr>
          <w:rFonts w:hint="eastAsia"/>
          <w:b/>
          <w:szCs w:val="21"/>
        </w:rPr>
        <w:t>3.综合得分 =价格得分+技术得分</w:t>
      </w:r>
    </w:p>
    <w:p w14:paraId="166B925F">
      <w:pPr>
        <w:ind w:firstLine="422" w:firstLineChars="200"/>
        <w:rPr>
          <w:rFonts w:hint="eastAsia"/>
          <w:b/>
          <w:szCs w:val="21"/>
        </w:rPr>
      </w:pPr>
    </w:p>
    <w:p w14:paraId="56609DCC">
      <w:pPr>
        <w:pStyle w:val="2"/>
        <w:rPr>
          <w:rFonts w:hint="eastAsia"/>
        </w:rPr>
      </w:pPr>
    </w:p>
    <w:p w14:paraId="594B848F">
      <w:pPr>
        <w:pStyle w:val="2"/>
        <w:rPr>
          <w:rFonts w:hint="eastAsia"/>
        </w:rPr>
      </w:pPr>
    </w:p>
    <w:p w14:paraId="153E9DDE">
      <w:pPr>
        <w:pStyle w:val="2"/>
        <w:rPr>
          <w:rFonts w:hint="eastAsia"/>
        </w:rPr>
      </w:pPr>
    </w:p>
    <w:p w14:paraId="19379FA2">
      <w:pPr>
        <w:pStyle w:val="2"/>
        <w:rPr>
          <w:rFonts w:hint="eastAsia"/>
        </w:rPr>
      </w:pPr>
    </w:p>
    <w:p w14:paraId="4BA71B84">
      <w:pPr>
        <w:ind w:firstLine="422" w:firstLineChars="200"/>
        <w:rPr>
          <w:rFonts w:hint="eastAsia" w:ascii="宋体" w:hAnsi="Courier New" w:cs="Courier New"/>
          <w:b/>
          <w:kern w:val="0"/>
          <w:szCs w:val="21"/>
        </w:rPr>
      </w:pPr>
      <w:r>
        <w:rPr>
          <w:rFonts w:hint="eastAsia" w:ascii="宋体" w:hAnsi="Courier New" w:cs="Courier New"/>
          <w:b/>
          <w:kern w:val="0"/>
          <w:szCs w:val="21"/>
        </w:rPr>
        <w:t>评审中报价文件的澄清及补正</w:t>
      </w:r>
    </w:p>
    <w:p w14:paraId="77D9ADCE">
      <w:pPr>
        <w:ind w:firstLine="420"/>
        <w:rPr>
          <w:rFonts w:hint="eastAsia" w:ascii="宋体" w:hAnsi="Courier New" w:cs="Courier New"/>
          <w:bCs/>
          <w:kern w:val="0"/>
          <w:szCs w:val="21"/>
        </w:rPr>
      </w:pPr>
      <w:r>
        <w:rPr>
          <w:rFonts w:hint="eastAsia" w:ascii="宋体" w:hAnsi="Courier New" w:cs="Courier New"/>
          <w:bCs/>
          <w:kern w:val="0"/>
          <w:szCs w:val="21"/>
        </w:rPr>
        <w:t>1.评审过程中评审小组成员对提交的报价文件中不明确或不</w:t>
      </w:r>
      <w:r>
        <w:rPr>
          <w:rFonts w:hint="eastAsia" w:ascii="宋体" w:hAnsi="Courier New" w:cs="Courier New"/>
          <w:bCs/>
          <w:kern w:val="0"/>
          <w:szCs w:val="21"/>
          <w:lang w:eastAsia="zh-CN"/>
        </w:rPr>
        <w:t>清晰</w:t>
      </w:r>
      <w:r>
        <w:rPr>
          <w:rFonts w:hint="eastAsia" w:ascii="宋体" w:hAnsi="Courier New" w:cs="Courier New"/>
          <w:bCs/>
          <w:kern w:val="0"/>
          <w:szCs w:val="21"/>
        </w:rPr>
        <w:t>内容，可要求报价单位现场澄清或补正说明并作书面报告。</w:t>
      </w:r>
    </w:p>
    <w:p w14:paraId="21BBBB10">
      <w:pPr>
        <w:ind w:firstLine="420"/>
        <w:rPr>
          <w:rFonts w:hint="eastAsia" w:ascii="宋体" w:hAnsi="Courier New" w:cs="Courier New"/>
          <w:bCs/>
          <w:kern w:val="0"/>
          <w:szCs w:val="21"/>
        </w:rPr>
      </w:pPr>
      <w:r>
        <w:rPr>
          <w:rFonts w:hint="eastAsia" w:ascii="宋体" w:hAnsi="Courier New" w:cs="Courier New"/>
          <w:bCs/>
          <w:kern w:val="0"/>
          <w:szCs w:val="21"/>
        </w:rPr>
        <w:t>2.澄清及补正的内容不得改变报价文件的实质性内容。</w:t>
      </w:r>
    </w:p>
    <w:p w14:paraId="304F015B">
      <w:pPr>
        <w:ind w:firstLine="420"/>
        <w:rPr>
          <w:rFonts w:hint="eastAsia" w:ascii="宋体" w:hAnsi="Courier New" w:cs="Courier New"/>
          <w:bCs/>
          <w:kern w:val="0"/>
          <w:szCs w:val="21"/>
        </w:rPr>
      </w:pPr>
      <w:r>
        <w:rPr>
          <w:rFonts w:hint="eastAsia" w:ascii="宋体" w:hAnsi="Courier New" w:cs="Courier New"/>
          <w:bCs/>
          <w:kern w:val="0"/>
          <w:szCs w:val="21"/>
        </w:rPr>
        <w:t>3.澄清及补正的内容属于报价文件的组成部分。</w:t>
      </w:r>
    </w:p>
    <w:p w14:paraId="65F42C54">
      <w:pPr>
        <w:adjustRightInd/>
        <w:spacing w:line="276" w:lineRule="auto"/>
        <w:ind w:firstLine="413" w:firstLineChars="196"/>
        <w:textAlignment w:val="auto"/>
        <w:rPr>
          <w:rFonts w:hint="eastAsia" w:ascii="宋体" w:hAnsi="宋体" w:cs="Courier New"/>
          <w:b/>
          <w:szCs w:val="21"/>
        </w:rPr>
      </w:pPr>
      <w:r>
        <w:rPr>
          <w:rFonts w:hint="eastAsia" w:ascii="宋体" w:hAnsi="宋体" w:cs="Courier New"/>
          <w:b/>
          <w:szCs w:val="21"/>
        </w:rPr>
        <w:t>四、评审结果</w:t>
      </w:r>
    </w:p>
    <w:p w14:paraId="2BF56C55">
      <w:pPr>
        <w:adjustRightInd/>
        <w:spacing w:line="276" w:lineRule="auto"/>
        <w:ind w:firstLine="413" w:firstLineChars="196"/>
        <w:textAlignment w:val="auto"/>
        <w:rPr>
          <w:rFonts w:hint="eastAsia" w:ascii="宋体" w:hAnsi="宋体" w:cs="Courier New"/>
          <w:bCs/>
          <w:szCs w:val="21"/>
        </w:rPr>
      </w:pPr>
      <w:r>
        <w:rPr>
          <w:rFonts w:hint="eastAsia" w:ascii="宋体" w:hAnsi="宋体" w:cs="Courier New"/>
          <w:b/>
          <w:szCs w:val="21"/>
        </w:rPr>
        <w:t>1.</w:t>
      </w:r>
      <w:r>
        <w:rPr>
          <w:rFonts w:hint="eastAsia" w:hAnsi="宋体"/>
          <w:szCs w:val="21"/>
        </w:rPr>
        <w:t>评审小组会将根据总得分由高到低排列次序（得分相同时，以报价由低到高顺序排列，即低价优先；得分相同且投标报价相同的，按技术指标优劣顺序排列）推荐中选服务单位</w:t>
      </w:r>
      <w:r>
        <w:rPr>
          <w:rFonts w:hint="eastAsia" w:ascii="宋体" w:hAnsi="宋体" w:cs="Courier New"/>
          <w:bCs/>
          <w:szCs w:val="21"/>
        </w:rPr>
        <w:t>，并推荐中选候选人。</w:t>
      </w:r>
    </w:p>
    <w:p w14:paraId="50AD2BBF">
      <w:pPr>
        <w:adjustRightInd/>
        <w:spacing w:line="276" w:lineRule="auto"/>
        <w:ind w:firstLine="413" w:firstLineChars="196"/>
        <w:textAlignment w:val="auto"/>
        <w:rPr>
          <w:rFonts w:hint="eastAsia" w:hAnsi="宋体"/>
        </w:rPr>
      </w:pPr>
      <w:r>
        <w:rPr>
          <w:rFonts w:hint="eastAsia" w:ascii="宋体" w:hAnsi="宋体" w:cs="Courier New"/>
          <w:b/>
          <w:szCs w:val="21"/>
        </w:rPr>
        <w:t>2</w:t>
      </w:r>
      <w:r>
        <w:rPr>
          <w:rFonts w:hint="eastAsia" w:ascii="宋体" w:hAnsi="宋体" w:cs="Courier New"/>
          <w:bCs/>
          <w:szCs w:val="21"/>
        </w:rPr>
        <w:t>.</w:t>
      </w:r>
      <w:r>
        <w:rPr>
          <w:rFonts w:hint="eastAsia" w:hAnsi="宋体"/>
          <w:szCs w:val="21"/>
        </w:rPr>
        <w:t>采购单位应当确定评审小组推荐排名第一的中选候选人为中选人。排名第一的中选候选人中有放弃中选、因不可抗力提出不</w:t>
      </w:r>
      <w:r>
        <w:rPr>
          <w:rFonts w:hint="eastAsia" w:hAnsi="宋体"/>
        </w:rPr>
        <w:t>能履行合同</w:t>
      </w:r>
      <w:bookmarkStart w:id="1" w:name="_GoBack"/>
      <w:r>
        <w:rPr>
          <w:rFonts w:hint="eastAsia" w:hAnsi="宋体"/>
        </w:rPr>
        <w:t>，</w:t>
      </w:r>
      <w:bookmarkEnd w:id="1"/>
      <w:r>
        <w:rPr>
          <w:rFonts w:hint="eastAsia" w:hAnsi="宋体"/>
        </w:rPr>
        <w:t>或者招标文件规定应当提交履约保证金而在规定的期限内未能提交的，采购单位可以确定排名第二的中选候选人为中选人。排名第二的中选候选人因前款规定的同样原因不能签订合同的，采购单位可以确定排名第三的中选候选人为中选人，其余以此类推。</w:t>
      </w:r>
    </w:p>
    <w:p w14:paraId="68A96FDB">
      <w:pPr>
        <w:pStyle w:val="3"/>
        <w:tabs>
          <w:tab w:val="left" w:pos="2472"/>
        </w:tabs>
        <w:spacing w:line="276" w:lineRule="auto"/>
        <w:ind w:firstLine="420" w:firstLineChars="200"/>
        <w:jc w:val="left"/>
        <w:rPr>
          <w:rFonts w:hint="eastAsia" w:ascii="Times New Roman" w:hAnsi="宋体"/>
        </w:rPr>
      </w:pPr>
      <w:r>
        <w:rPr>
          <w:rFonts w:hint="eastAsia" w:ascii="Times New Roman" w:hAnsi="宋体"/>
        </w:rPr>
        <w:t>3.评审小组完成评审后，向采购人提交书面评选报告。</w:t>
      </w:r>
    </w:p>
    <w:p w14:paraId="251563B8">
      <w:pPr>
        <w:pStyle w:val="3"/>
        <w:tabs>
          <w:tab w:val="left" w:pos="2472"/>
        </w:tabs>
        <w:spacing w:line="276" w:lineRule="auto"/>
        <w:ind w:firstLine="420" w:firstLineChars="200"/>
        <w:jc w:val="left"/>
        <w:rPr>
          <w:rFonts w:hint="eastAsia" w:ascii="Times New Roman" w:hAnsi="宋体"/>
        </w:rPr>
      </w:pPr>
      <w:r>
        <w:rPr>
          <w:rFonts w:hint="eastAsia" w:ascii="Times New Roman" w:hAnsi="宋体"/>
        </w:rPr>
        <w:t>4.采购人应向中选单位发出中选通知书，并告知未中选单位。</w:t>
      </w:r>
    </w:p>
    <w:p w14:paraId="1DF4AD7A">
      <w:pPr>
        <w:pStyle w:val="3"/>
        <w:tabs>
          <w:tab w:val="left" w:pos="2472"/>
        </w:tabs>
        <w:spacing w:line="276" w:lineRule="auto"/>
        <w:ind w:firstLine="422" w:firstLineChars="200"/>
        <w:jc w:val="center"/>
        <w:rPr>
          <w:rFonts w:hint="eastAsia" w:ascii="Times New Roman" w:hAnsi="宋体"/>
          <w:b/>
          <w:bCs/>
        </w:rPr>
      </w:pPr>
    </w:p>
    <w:p w14:paraId="61C15D20"/>
    <w:sectPr>
      <w:pgSz w:w="11906" w:h="16838"/>
      <w:pgMar w:top="1984" w:right="1134" w:bottom="1984" w:left="1134" w:header="851" w:footer="992" w:gutter="0"/>
      <w:pgBorders>
        <w:top w:val="none" w:sz="0" w:space="0"/>
        <w:left w:val="none" w:sz="0" w:space="0"/>
        <w:bottom w:val="none" w:sz="0" w:space="0"/>
        <w:right w:val="none" w:sz="0" w:space="0"/>
      </w:pgBorders>
      <w:cols w:space="0" w:num="1"/>
      <w:rtlGutter w:val="0"/>
      <w:docGrid w:type="lines" w:linePitch="314"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Dutch">
    <w:altName w:val="Times New Roman"/>
    <w:panose1 w:val="00000000000000000000"/>
    <w:charset w:val="00"/>
    <w:family w:val="roman"/>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mirrorMargin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Q1Mzk1ZjUzYmI2NmZlMGVjNThjY2Q5MzA5OTg1ZTIifQ=="/>
  </w:docVars>
  <w:rsids>
    <w:rsidRoot w:val="00000000"/>
    <w:rsid w:val="082A02BB"/>
    <w:rsid w:val="277D271C"/>
    <w:rsid w:val="30B96A46"/>
    <w:rsid w:val="537135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360" w:lineRule="atLeast"/>
      <w:jc w:val="both"/>
      <w:textAlignment w:val="baseline"/>
    </w:pPr>
    <w:rPr>
      <w:rFonts w:ascii="Dutch" w:hAnsi="Dutch"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表格文字"/>
    <w:basedOn w:val="1"/>
    <w:qFormat/>
    <w:uiPriority w:val="0"/>
    <w:pPr>
      <w:spacing w:before="25" w:beforeLines="0" w:after="25" w:afterLines="0" w:line="240" w:lineRule="auto"/>
      <w:ind w:firstLine="0"/>
      <w:jc w:val="left"/>
    </w:pPr>
    <w:rPr>
      <w:bCs/>
      <w:spacing w:val="10"/>
      <w:kern w:val="0"/>
      <w:sz w:val="24"/>
    </w:rPr>
  </w:style>
  <w:style w:type="paragraph" w:styleId="3">
    <w:name w:val="Plain Text"/>
    <w:basedOn w:val="1"/>
    <w:qFormat/>
    <w:uiPriority w:val="0"/>
    <w:rPr>
      <w:rFonts w:ascii="宋体" w:hAnsi="Courier New"/>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1234</Words>
  <Characters>1363</Characters>
  <Lines>0</Lines>
  <Paragraphs>0</Paragraphs>
  <TotalTime>0</TotalTime>
  <ScaleCrop>false</ScaleCrop>
  <LinksUpToDate>false</LinksUpToDate>
  <CharactersWithSpaces>1367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2022-05-17T03:11:00Z</dcterms:created>
  <dc:creator>Administrator</dc:creator>
  <cp:lastModifiedBy>lucy</cp:lastModifiedBy>
  <dcterms:modified xsi:type="dcterms:W3CDTF">2025-09-16T09:30:38Z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8895C6DFFC884DA299E302207A0AB821</vt:lpwstr>
  </property>
  <property fmtid="{D5CDD505-2E9C-101B-9397-08002B2CF9AE}" pid="4" name="KSOTemplateDocerSaveRecord">
    <vt:lpwstr>eyJoZGlkIjoiMjliNThhMjU0NGMzMGNkZGY0MWM5YmMzNThhZjg3OTEiLCJ1c2VySWQiOiIyNzc5NTg1OTAifQ==</vt:lpwstr>
  </property>
</Properties>
</file>